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016" w:rsidRDefault="006A35FA" w:rsidP="00967D23">
      <w:pPr>
        <w:spacing w:line="480" w:lineRule="auto"/>
      </w:pPr>
      <w:r>
        <w:br/>
      </w:r>
      <w:r w:rsidR="00967D23">
        <w:tab/>
        <w:t>Distance Education has changed dramatically in the past few years.  Web based tools and strategies that are common place now, did not exist a few years ago.  Instructors are left struggling to keep up with not only the latest technologies, but also trying to answer the question</w:t>
      </w:r>
      <w:r w:rsidR="00E826EF">
        <w:t xml:space="preserve"> “Is this the correct way to teach this content”?   Certainly the effective instructor will focus on the needs of the student, but not without considering the technologies available and the constraints or limits that they have to work under.</w:t>
      </w:r>
    </w:p>
    <w:p w:rsidR="00E826EF" w:rsidRDefault="00E826EF" w:rsidP="00967D23">
      <w:pPr>
        <w:spacing w:line="480" w:lineRule="auto"/>
      </w:pPr>
      <w:r>
        <w:tab/>
        <w:t xml:space="preserve">I used Gagne’s 9 Events of Instruction as the basis for my taxonomy.  My intention was to use the events in Gagne’s and then compare or juxtapose them with </w:t>
      </w:r>
      <w:proofErr w:type="spellStart"/>
      <w:r>
        <w:t>Kratwohl’s</w:t>
      </w:r>
      <w:proofErr w:type="spellEnd"/>
      <w:r>
        <w:t xml:space="preserve"> Taxonomy of Affective Domain and Bloom’s Taxonomy of the Cognitive Domain.  I think the </w:t>
      </w:r>
      <w:r w:rsidR="00AE3410">
        <w:t>“individualized” and “self directed” nature of the online distance learner particularly lends itself to the Affective Domain.  If learning is internalized it will deepen the learner’s experience, and this is critical in a situation where the student possibly never meets their instructor.  I also included the Cognitive Do</w:t>
      </w:r>
      <w:r w:rsidR="006A35FA">
        <w:t>main because it is the best</w:t>
      </w:r>
      <w:r w:rsidR="00AE3410">
        <w:t xml:space="preserve"> known, and therefore the most “universal” in nature.</w:t>
      </w:r>
    </w:p>
    <w:p w:rsidR="00AE3410" w:rsidRDefault="00AE3410" w:rsidP="00967D23">
      <w:pPr>
        <w:spacing w:line="480" w:lineRule="auto"/>
      </w:pPr>
      <w:r>
        <w:tab/>
        <w:t>I broke Gagne’s 9 Stages down into 5:  Introduction, Presentation, Assimilation, Creation, and Preservation.  From there I added which of the Affective and Cognitive Domains were included in this portion, and finished with technologies and strategies that can be used at this stage.  Some of the technologies are repeated several times, and that is not a mistake.  Depending on what the objective is, many technologies can be used in different stages and have a different affect on the learner.</w:t>
      </w:r>
    </w:p>
    <w:p w:rsidR="006A35FA" w:rsidRDefault="006A35FA" w:rsidP="00967D23">
      <w:pPr>
        <w:spacing w:line="480" w:lineRule="auto"/>
      </w:pPr>
      <w:r>
        <w:tab/>
        <w:t>The goal of the taxonomy is to simply break the instruction down by the stage, and look at possible technologies that can be used in that goal and also see what domain(s) you are hoping to reach in the learners.</w:t>
      </w:r>
      <w:r>
        <w:br/>
      </w:r>
    </w:p>
    <w:tbl>
      <w:tblPr>
        <w:tblStyle w:val="TableGrid"/>
        <w:tblW w:w="0" w:type="auto"/>
        <w:tblLook w:val="04A0"/>
      </w:tblPr>
      <w:tblGrid>
        <w:gridCol w:w="1391"/>
        <w:gridCol w:w="1260"/>
        <w:gridCol w:w="1440"/>
        <w:gridCol w:w="1378"/>
        <w:gridCol w:w="1500"/>
        <w:gridCol w:w="2607"/>
      </w:tblGrid>
      <w:tr w:rsidR="00736D7E" w:rsidTr="00967D23">
        <w:tc>
          <w:tcPr>
            <w:tcW w:w="1391" w:type="dxa"/>
          </w:tcPr>
          <w:p w:rsidR="00DA1016" w:rsidRPr="00DA1016" w:rsidRDefault="00DA1016">
            <w:pPr>
              <w:rPr>
                <w:b/>
              </w:rPr>
            </w:pPr>
            <w:r w:rsidRPr="00DA1016">
              <w:rPr>
                <w:b/>
              </w:rPr>
              <w:lastRenderedPageBreak/>
              <w:t>Stage</w:t>
            </w:r>
          </w:p>
        </w:tc>
        <w:tc>
          <w:tcPr>
            <w:tcW w:w="1260" w:type="dxa"/>
          </w:tcPr>
          <w:p w:rsidR="00DA1016" w:rsidRPr="00DA1016" w:rsidRDefault="00DA1016">
            <w:pPr>
              <w:rPr>
                <w:b/>
              </w:rPr>
            </w:pPr>
            <w:r w:rsidRPr="00DA1016">
              <w:rPr>
                <w:b/>
              </w:rPr>
              <w:t>Gagne’s 9 events of Inst</w:t>
            </w:r>
            <w:r w:rsidR="00475634">
              <w:rPr>
                <w:b/>
              </w:rPr>
              <w:t>r</w:t>
            </w:r>
            <w:r w:rsidRPr="00DA1016">
              <w:rPr>
                <w:b/>
              </w:rPr>
              <w:t>uction</w:t>
            </w:r>
          </w:p>
        </w:tc>
        <w:tc>
          <w:tcPr>
            <w:tcW w:w="1440" w:type="dxa"/>
          </w:tcPr>
          <w:p w:rsidR="00DA1016" w:rsidRPr="00DA1016" w:rsidRDefault="00DA1016">
            <w:pPr>
              <w:rPr>
                <w:b/>
              </w:rPr>
            </w:pPr>
            <w:r w:rsidRPr="00DA1016">
              <w:rPr>
                <w:b/>
              </w:rPr>
              <w:t xml:space="preserve">Affective Domain </w:t>
            </w:r>
            <w:r w:rsidRPr="00DA1016">
              <w:t>(</w:t>
            </w:r>
            <w:proofErr w:type="spellStart"/>
            <w:r w:rsidRPr="00DA1016">
              <w:t>Kratwohl’s</w:t>
            </w:r>
            <w:proofErr w:type="spellEnd"/>
            <w:r w:rsidRPr="00DA1016">
              <w:t>)</w:t>
            </w:r>
          </w:p>
        </w:tc>
        <w:tc>
          <w:tcPr>
            <w:tcW w:w="1378" w:type="dxa"/>
          </w:tcPr>
          <w:p w:rsidR="00DA1016" w:rsidRPr="00DA1016" w:rsidRDefault="00DA1016">
            <w:pPr>
              <w:rPr>
                <w:b/>
              </w:rPr>
            </w:pPr>
            <w:r w:rsidRPr="00DA1016">
              <w:rPr>
                <w:b/>
              </w:rPr>
              <w:t xml:space="preserve">Cognitive Domain </w:t>
            </w:r>
            <w:r w:rsidRPr="00DA1016">
              <w:t>(Blooms)</w:t>
            </w:r>
          </w:p>
        </w:tc>
        <w:tc>
          <w:tcPr>
            <w:tcW w:w="1500" w:type="dxa"/>
          </w:tcPr>
          <w:p w:rsidR="00DA1016" w:rsidRPr="00DA1016" w:rsidRDefault="00DA1016">
            <w:pPr>
              <w:rPr>
                <w:b/>
              </w:rPr>
            </w:pPr>
            <w:r w:rsidRPr="00DA1016">
              <w:rPr>
                <w:b/>
              </w:rPr>
              <w:t>Technologies</w:t>
            </w:r>
          </w:p>
        </w:tc>
        <w:tc>
          <w:tcPr>
            <w:tcW w:w="2607" w:type="dxa"/>
          </w:tcPr>
          <w:p w:rsidR="00DA1016" w:rsidRPr="00DA1016" w:rsidRDefault="00DA1016">
            <w:pPr>
              <w:rPr>
                <w:b/>
              </w:rPr>
            </w:pPr>
            <w:r w:rsidRPr="00DA1016">
              <w:rPr>
                <w:b/>
              </w:rPr>
              <w:t>Strategies</w:t>
            </w:r>
          </w:p>
        </w:tc>
      </w:tr>
      <w:tr w:rsidR="00967D23" w:rsidTr="00967D23">
        <w:trPr>
          <w:trHeight w:val="242"/>
        </w:trPr>
        <w:tc>
          <w:tcPr>
            <w:tcW w:w="1391" w:type="dxa"/>
            <w:vMerge w:val="restart"/>
          </w:tcPr>
          <w:p w:rsidR="00967D23" w:rsidRPr="00967D23" w:rsidRDefault="00967D23">
            <w:pPr>
              <w:rPr>
                <w:b/>
              </w:rPr>
            </w:pPr>
            <w:r w:rsidRPr="00967D23">
              <w:rPr>
                <w:b/>
              </w:rPr>
              <w:t>Introduction</w:t>
            </w:r>
          </w:p>
        </w:tc>
        <w:tc>
          <w:tcPr>
            <w:tcW w:w="1260" w:type="dxa"/>
            <w:vMerge w:val="restart"/>
          </w:tcPr>
          <w:p w:rsidR="00967D23" w:rsidRDefault="00967D23">
            <w:pPr>
              <w:rPr>
                <w:sz w:val="18"/>
                <w:szCs w:val="18"/>
              </w:rPr>
            </w:pPr>
            <w:r w:rsidRPr="00250D05">
              <w:rPr>
                <w:sz w:val="18"/>
                <w:szCs w:val="18"/>
              </w:rPr>
              <w:t>Gain attention</w:t>
            </w:r>
          </w:p>
          <w:p w:rsidR="00967D23" w:rsidRDefault="00967D23">
            <w:pPr>
              <w:rPr>
                <w:sz w:val="18"/>
                <w:szCs w:val="18"/>
              </w:rPr>
            </w:pPr>
          </w:p>
          <w:p w:rsidR="00967D23" w:rsidRPr="00250D05" w:rsidRDefault="00967D23">
            <w:pPr>
              <w:rPr>
                <w:sz w:val="18"/>
                <w:szCs w:val="18"/>
              </w:rPr>
            </w:pPr>
            <w:r>
              <w:rPr>
                <w:sz w:val="18"/>
                <w:szCs w:val="18"/>
              </w:rPr>
              <w:t>and</w:t>
            </w:r>
          </w:p>
          <w:p w:rsidR="00967D23" w:rsidRDefault="00967D23" w:rsidP="00CF0180">
            <w:pPr>
              <w:rPr>
                <w:sz w:val="18"/>
                <w:szCs w:val="18"/>
              </w:rPr>
            </w:pPr>
          </w:p>
          <w:p w:rsidR="00967D23" w:rsidRPr="00250D05" w:rsidRDefault="00967D23" w:rsidP="00CF0180">
            <w:pPr>
              <w:rPr>
                <w:sz w:val="18"/>
                <w:szCs w:val="18"/>
              </w:rPr>
            </w:pPr>
            <w:r w:rsidRPr="00250D05">
              <w:rPr>
                <w:sz w:val="18"/>
                <w:szCs w:val="18"/>
              </w:rPr>
              <w:t>Describe the goal</w:t>
            </w:r>
          </w:p>
        </w:tc>
        <w:tc>
          <w:tcPr>
            <w:tcW w:w="1440" w:type="dxa"/>
            <w:vMerge w:val="restart"/>
          </w:tcPr>
          <w:p w:rsidR="00967D23" w:rsidRPr="00250D05" w:rsidRDefault="00967D23">
            <w:pPr>
              <w:rPr>
                <w:sz w:val="18"/>
                <w:szCs w:val="18"/>
              </w:rPr>
            </w:pPr>
            <w:r w:rsidRPr="00250D05">
              <w:rPr>
                <w:sz w:val="18"/>
                <w:szCs w:val="18"/>
              </w:rPr>
              <w:t>Receiving</w:t>
            </w:r>
          </w:p>
        </w:tc>
        <w:tc>
          <w:tcPr>
            <w:tcW w:w="1378" w:type="dxa"/>
            <w:vMerge w:val="restart"/>
          </w:tcPr>
          <w:p w:rsidR="00967D23" w:rsidRPr="00250D05" w:rsidRDefault="00967D23">
            <w:pPr>
              <w:rPr>
                <w:sz w:val="18"/>
                <w:szCs w:val="18"/>
              </w:rPr>
            </w:pPr>
            <w:r w:rsidRPr="00250D05">
              <w:rPr>
                <w:sz w:val="18"/>
                <w:szCs w:val="18"/>
              </w:rPr>
              <w:t>Knowledge</w:t>
            </w:r>
          </w:p>
          <w:p w:rsidR="00967D23" w:rsidRPr="00250D05" w:rsidRDefault="00967D23">
            <w:pPr>
              <w:rPr>
                <w:sz w:val="18"/>
                <w:szCs w:val="18"/>
              </w:rPr>
            </w:pPr>
            <w:r w:rsidRPr="00250D05">
              <w:rPr>
                <w:sz w:val="18"/>
                <w:szCs w:val="18"/>
              </w:rPr>
              <w:t>Comprehension</w:t>
            </w:r>
          </w:p>
        </w:tc>
        <w:tc>
          <w:tcPr>
            <w:tcW w:w="1500" w:type="dxa"/>
          </w:tcPr>
          <w:p w:rsidR="00967D23" w:rsidRPr="00AD3D3C" w:rsidRDefault="00967D23" w:rsidP="00F26B00">
            <w:pPr>
              <w:rPr>
                <w:sz w:val="20"/>
                <w:szCs w:val="20"/>
              </w:rPr>
            </w:pPr>
            <w:r>
              <w:rPr>
                <w:sz w:val="20"/>
                <w:szCs w:val="20"/>
              </w:rPr>
              <w:t>E-mail</w:t>
            </w:r>
          </w:p>
        </w:tc>
        <w:tc>
          <w:tcPr>
            <w:tcW w:w="2607" w:type="dxa"/>
          </w:tcPr>
          <w:p w:rsidR="00967D23" w:rsidRPr="00AD3D3C" w:rsidRDefault="00967D23">
            <w:pPr>
              <w:rPr>
                <w:sz w:val="20"/>
                <w:szCs w:val="20"/>
              </w:rPr>
            </w:pPr>
            <w:r>
              <w:rPr>
                <w:sz w:val="20"/>
                <w:szCs w:val="20"/>
              </w:rPr>
              <w:t>E-mail from instructor regarding assignments</w:t>
            </w:r>
          </w:p>
        </w:tc>
      </w:tr>
      <w:tr w:rsidR="00967D23" w:rsidTr="00967D23">
        <w:trPr>
          <w:trHeight w:val="720"/>
        </w:trPr>
        <w:tc>
          <w:tcPr>
            <w:tcW w:w="1391" w:type="dxa"/>
            <w:vMerge/>
          </w:tcPr>
          <w:p w:rsidR="00967D23" w:rsidRDefault="00967D23"/>
        </w:tc>
        <w:tc>
          <w:tcPr>
            <w:tcW w:w="1260" w:type="dxa"/>
            <w:vMerge/>
          </w:tcPr>
          <w:p w:rsidR="00967D23" w:rsidRPr="00250D05" w:rsidRDefault="00967D23" w:rsidP="00CF0180">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26B00">
            <w:pPr>
              <w:rPr>
                <w:sz w:val="20"/>
                <w:szCs w:val="20"/>
              </w:rPr>
            </w:pPr>
            <w:r>
              <w:rPr>
                <w:sz w:val="20"/>
                <w:szCs w:val="20"/>
              </w:rPr>
              <w:t>Course Management System (CMS)</w:t>
            </w:r>
          </w:p>
        </w:tc>
        <w:tc>
          <w:tcPr>
            <w:tcW w:w="2607" w:type="dxa"/>
          </w:tcPr>
          <w:p w:rsidR="00967D23" w:rsidRPr="00AD3D3C" w:rsidRDefault="00967D23">
            <w:pPr>
              <w:rPr>
                <w:sz w:val="20"/>
                <w:szCs w:val="20"/>
              </w:rPr>
            </w:pPr>
            <w:r>
              <w:rPr>
                <w:sz w:val="20"/>
                <w:szCs w:val="20"/>
              </w:rPr>
              <w:t>Post assignments, due dates, syllabus and rubrics on CMS.</w:t>
            </w:r>
          </w:p>
        </w:tc>
      </w:tr>
      <w:tr w:rsidR="00967D23" w:rsidTr="00967D23">
        <w:trPr>
          <w:trHeight w:val="234"/>
        </w:trPr>
        <w:tc>
          <w:tcPr>
            <w:tcW w:w="1391" w:type="dxa"/>
            <w:vMerge/>
          </w:tcPr>
          <w:p w:rsidR="00967D23" w:rsidRDefault="00967D23"/>
        </w:tc>
        <w:tc>
          <w:tcPr>
            <w:tcW w:w="1260" w:type="dxa"/>
            <w:vMerge/>
          </w:tcPr>
          <w:p w:rsidR="00967D23" w:rsidRPr="00250D05" w:rsidRDefault="00967D23" w:rsidP="00CF0180">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Pr="00AD3D3C" w:rsidRDefault="00967D23">
            <w:pPr>
              <w:rPr>
                <w:sz w:val="20"/>
                <w:szCs w:val="20"/>
              </w:rPr>
            </w:pPr>
            <w:r>
              <w:rPr>
                <w:sz w:val="20"/>
                <w:szCs w:val="20"/>
              </w:rPr>
              <w:t>Audio (podcast)</w:t>
            </w:r>
          </w:p>
        </w:tc>
        <w:tc>
          <w:tcPr>
            <w:tcW w:w="2607" w:type="dxa"/>
          </w:tcPr>
          <w:p w:rsidR="00967D23" w:rsidRPr="00AD3D3C" w:rsidRDefault="00967D23">
            <w:pPr>
              <w:rPr>
                <w:sz w:val="20"/>
                <w:szCs w:val="20"/>
              </w:rPr>
            </w:pPr>
            <w:r>
              <w:rPr>
                <w:sz w:val="20"/>
                <w:szCs w:val="20"/>
              </w:rPr>
              <w:t>Give a brief audio introduction to the assignment and goals of the assignment.</w:t>
            </w:r>
          </w:p>
        </w:tc>
      </w:tr>
      <w:tr w:rsidR="00967D23" w:rsidTr="00967D23">
        <w:trPr>
          <w:trHeight w:val="233"/>
        </w:trPr>
        <w:tc>
          <w:tcPr>
            <w:tcW w:w="1391" w:type="dxa"/>
            <w:vMerge/>
          </w:tcPr>
          <w:p w:rsidR="00967D23" w:rsidRDefault="00967D23"/>
        </w:tc>
        <w:tc>
          <w:tcPr>
            <w:tcW w:w="1260" w:type="dxa"/>
            <w:vMerge/>
          </w:tcPr>
          <w:p w:rsidR="00967D23" w:rsidRPr="00250D05" w:rsidRDefault="00967D23" w:rsidP="00CF0180">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26B00">
            <w:pPr>
              <w:rPr>
                <w:sz w:val="20"/>
                <w:szCs w:val="20"/>
              </w:rPr>
            </w:pPr>
            <w:r>
              <w:rPr>
                <w:sz w:val="20"/>
                <w:szCs w:val="20"/>
              </w:rPr>
              <w:t>Document(s)</w:t>
            </w:r>
          </w:p>
        </w:tc>
        <w:tc>
          <w:tcPr>
            <w:tcW w:w="2607" w:type="dxa"/>
          </w:tcPr>
          <w:p w:rsidR="00967D23" w:rsidRPr="00AD3D3C" w:rsidRDefault="00967D23">
            <w:pPr>
              <w:rPr>
                <w:sz w:val="20"/>
                <w:szCs w:val="20"/>
              </w:rPr>
            </w:pPr>
            <w:r>
              <w:rPr>
                <w:sz w:val="20"/>
                <w:szCs w:val="20"/>
              </w:rPr>
              <w:t>Word processor, slide show, or other documents that can be used to pass information to students.</w:t>
            </w:r>
          </w:p>
        </w:tc>
      </w:tr>
      <w:tr w:rsidR="00967D23" w:rsidTr="00967D23">
        <w:trPr>
          <w:trHeight w:val="930"/>
        </w:trPr>
        <w:tc>
          <w:tcPr>
            <w:tcW w:w="1391" w:type="dxa"/>
            <w:vMerge/>
          </w:tcPr>
          <w:p w:rsidR="00967D23" w:rsidRDefault="00967D23"/>
        </w:tc>
        <w:tc>
          <w:tcPr>
            <w:tcW w:w="1260" w:type="dxa"/>
            <w:vMerge/>
          </w:tcPr>
          <w:p w:rsidR="00967D23" w:rsidRPr="00250D05" w:rsidRDefault="00967D23" w:rsidP="00CF0180">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26B00">
            <w:pPr>
              <w:rPr>
                <w:sz w:val="20"/>
                <w:szCs w:val="20"/>
              </w:rPr>
            </w:pPr>
            <w:r>
              <w:rPr>
                <w:sz w:val="20"/>
                <w:szCs w:val="20"/>
              </w:rPr>
              <w:t>Website</w:t>
            </w:r>
          </w:p>
        </w:tc>
        <w:tc>
          <w:tcPr>
            <w:tcW w:w="2607" w:type="dxa"/>
          </w:tcPr>
          <w:p w:rsidR="00967D23" w:rsidRPr="00AD3D3C" w:rsidRDefault="00967D23" w:rsidP="00736D7E">
            <w:pPr>
              <w:rPr>
                <w:sz w:val="20"/>
                <w:szCs w:val="20"/>
              </w:rPr>
            </w:pPr>
            <w:r>
              <w:rPr>
                <w:sz w:val="20"/>
                <w:szCs w:val="20"/>
              </w:rPr>
              <w:t>List(s) of date(s) for assignments/tests.  Syllabus and rubrics could also be posted on website.</w:t>
            </w:r>
          </w:p>
        </w:tc>
      </w:tr>
      <w:tr w:rsidR="00967D23" w:rsidTr="00967D23">
        <w:trPr>
          <w:trHeight w:val="285"/>
        </w:trPr>
        <w:tc>
          <w:tcPr>
            <w:tcW w:w="1391" w:type="dxa"/>
            <w:vMerge/>
          </w:tcPr>
          <w:p w:rsidR="00967D23" w:rsidRDefault="00967D23"/>
        </w:tc>
        <w:tc>
          <w:tcPr>
            <w:tcW w:w="1260" w:type="dxa"/>
            <w:vMerge/>
          </w:tcPr>
          <w:p w:rsidR="00967D23" w:rsidRPr="00250D05" w:rsidRDefault="00967D23" w:rsidP="00CF0180">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26B00">
            <w:pPr>
              <w:rPr>
                <w:sz w:val="20"/>
                <w:szCs w:val="20"/>
              </w:rPr>
            </w:pPr>
            <w:r>
              <w:rPr>
                <w:sz w:val="20"/>
                <w:szCs w:val="20"/>
              </w:rPr>
              <w:t>Social Media</w:t>
            </w:r>
          </w:p>
        </w:tc>
        <w:tc>
          <w:tcPr>
            <w:tcW w:w="2607" w:type="dxa"/>
          </w:tcPr>
          <w:p w:rsidR="00967D23" w:rsidRDefault="00967D23" w:rsidP="00736D7E">
            <w:pPr>
              <w:rPr>
                <w:sz w:val="20"/>
                <w:szCs w:val="20"/>
              </w:rPr>
            </w:pPr>
            <w:r>
              <w:rPr>
                <w:sz w:val="20"/>
                <w:szCs w:val="20"/>
              </w:rPr>
              <w:t xml:space="preserve">Instructors can notify students of impending due dates through twitter, </w:t>
            </w:r>
            <w:proofErr w:type="spellStart"/>
            <w:r>
              <w:rPr>
                <w:sz w:val="20"/>
                <w:szCs w:val="20"/>
              </w:rPr>
              <w:t>facebook</w:t>
            </w:r>
            <w:proofErr w:type="spellEnd"/>
            <w:r>
              <w:rPr>
                <w:sz w:val="20"/>
                <w:szCs w:val="20"/>
              </w:rPr>
              <w:t>, or blogs.</w:t>
            </w:r>
          </w:p>
        </w:tc>
      </w:tr>
      <w:tr w:rsidR="00967D23" w:rsidTr="00967D23">
        <w:trPr>
          <w:trHeight w:val="705"/>
        </w:trPr>
        <w:tc>
          <w:tcPr>
            <w:tcW w:w="1391" w:type="dxa"/>
            <w:vMerge w:val="restart"/>
          </w:tcPr>
          <w:p w:rsidR="00967D23" w:rsidRPr="00967D23" w:rsidRDefault="00967D23">
            <w:pPr>
              <w:rPr>
                <w:b/>
              </w:rPr>
            </w:pPr>
            <w:r w:rsidRPr="00967D23">
              <w:rPr>
                <w:b/>
              </w:rPr>
              <w:t>Presentation</w:t>
            </w:r>
          </w:p>
        </w:tc>
        <w:tc>
          <w:tcPr>
            <w:tcW w:w="1260" w:type="dxa"/>
            <w:vMerge w:val="restart"/>
          </w:tcPr>
          <w:p w:rsidR="00967D23" w:rsidRDefault="00967D23">
            <w:pPr>
              <w:rPr>
                <w:sz w:val="18"/>
                <w:szCs w:val="18"/>
              </w:rPr>
            </w:pPr>
            <w:r w:rsidRPr="00250D05">
              <w:rPr>
                <w:sz w:val="18"/>
                <w:szCs w:val="18"/>
              </w:rPr>
              <w:t>Stimulate prior knowledge</w:t>
            </w:r>
          </w:p>
          <w:p w:rsidR="00967D23" w:rsidRDefault="00967D23">
            <w:pPr>
              <w:rPr>
                <w:sz w:val="18"/>
                <w:szCs w:val="18"/>
              </w:rPr>
            </w:pPr>
          </w:p>
          <w:p w:rsidR="00967D23" w:rsidRDefault="00967D23">
            <w:pPr>
              <w:rPr>
                <w:sz w:val="18"/>
                <w:szCs w:val="18"/>
              </w:rPr>
            </w:pPr>
            <w:r>
              <w:rPr>
                <w:sz w:val="18"/>
                <w:szCs w:val="18"/>
              </w:rPr>
              <w:t>And</w:t>
            </w:r>
          </w:p>
          <w:p w:rsidR="00967D23" w:rsidRPr="00250D05" w:rsidRDefault="00967D23">
            <w:pPr>
              <w:rPr>
                <w:sz w:val="18"/>
                <w:szCs w:val="18"/>
              </w:rPr>
            </w:pPr>
          </w:p>
          <w:p w:rsidR="00967D23" w:rsidRPr="00250D05" w:rsidRDefault="00967D23" w:rsidP="00475634">
            <w:pPr>
              <w:rPr>
                <w:sz w:val="18"/>
                <w:szCs w:val="18"/>
              </w:rPr>
            </w:pPr>
            <w:r w:rsidRPr="00250D05">
              <w:rPr>
                <w:sz w:val="18"/>
                <w:szCs w:val="18"/>
              </w:rPr>
              <w:t>Present material</w:t>
            </w:r>
          </w:p>
          <w:p w:rsidR="00967D23" w:rsidRPr="00250D05" w:rsidRDefault="00967D23" w:rsidP="00475634">
            <w:pPr>
              <w:rPr>
                <w:sz w:val="18"/>
                <w:szCs w:val="18"/>
              </w:rPr>
            </w:pPr>
          </w:p>
        </w:tc>
        <w:tc>
          <w:tcPr>
            <w:tcW w:w="1440" w:type="dxa"/>
            <w:vMerge w:val="restart"/>
          </w:tcPr>
          <w:p w:rsidR="00967D23" w:rsidRPr="00250D05" w:rsidRDefault="00967D23">
            <w:pPr>
              <w:rPr>
                <w:sz w:val="18"/>
                <w:szCs w:val="18"/>
              </w:rPr>
            </w:pPr>
            <w:r w:rsidRPr="00250D05">
              <w:rPr>
                <w:sz w:val="18"/>
                <w:szCs w:val="18"/>
              </w:rPr>
              <w:t>Responding</w:t>
            </w:r>
          </w:p>
          <w:p w:rsidR="00967D23" w:rsidRPr="00250D05" w:rsidRDefault="00967D23" w:rsidP="00BF33C7">
            <w:pPr>
              <w:rPr>
                <w:sz w:val="18"/>
                <w:szCs w:val="18"/>
              </w:rPr>
            </w:pPr>
            <w:r w:rsidRPr="00250D05">
              <w:rPr>
                <w:sz w:val="18"/>
                <w:szCs w:val="18"/>
              </w:rPr>
              <w:t>Receiving</w:t>
            </w:r>
          </w:p>
        </w:tc>
        <w:tc>
          <w:tcPr>
            <w:tcW w:w="1378" w:type="dxa"/>
            <w:vMerge w:val="restart"/>
          </w:tcPr>
          <w:p w:rsidR="00967D23" w:rsidRPr="00250D05" w:rsidRDefault="00967D23">
            <w:pPr>
              <w:rPr>
                <w:sz w:val="18"/>
                <w:szCs w:val="18"/>
              </w:rPr>
            </w:pPr>
            <w:r w:rsidRPr="00250D05">
              <w:rPr>
                <w:sz w:val="18"/>
                <w:szCs w:val="18"/>
              </w:rPr>
              <w:t>Knowledge</w:t>
            </w:r>
          </w:p>
          <w:p w:rsidR="00967D23" w:rsidRPr="00250D05" w:rsidRDefault="00967D23">
            <w:pPr>
              <w:rPr>
                <w:sz w:val="18"/>
                <w:szCs w:val="18"/>
              </w:rPr>
            </w:pPr>
            <w:r w:rsidRPr="00250D05">
              <w:rPr>
                <w:sz w:val="18"/>
                <w:szCs w:val="18"/>
              </w:rPr>
              <w:t>Comprehension</w:t>
            </w:r>
          </w:p>
        </w:tc>
        <w:tc>
          <w:tcPr>
            <w:tcW w:w="1500" w:type="dxa"/>
          </w:tcPr>
          <w:p w:rsidR="00967D23" w:rsidRPr="00AD3D3C" w:rsidRDefault="00967D23">
            <w:pPr>
              <w:rPr>
                <w:sz w:val="20"/>
                <w:szCs w:val="20"/>
              </w:rPr>
            </w:pPr>
            <w:r>
              <w:rPr>
                <w:sz w:val="20"/>
                <w:szCs w:val="20"/>
              </w:rPr>
              <w:t>Discussion Board</w:t>
            </w:r>
          </w:p>
        </w:tc>
        <w:tc>
          <w:tcPr>
            <w:tcW w:w="2607" w:type="dxa"/>
          </w:tcPr>
          <w:p w:rsidR="00967D23" w:rsidRPr="00AD3D3C" w:rsidRDefault="00967D23" w:rsidP="00736D7E">
            <w:pPr>
              <w:rPr>
                <w:sz w:val="20"/>
                <w:szCs w:val="20"/>
              </w:rPr>
            </w:pPr>
            <w:r>
              <w:rPr>
                <w:sz w:val="20"/>
                <w:szCs w:val="20"/>
              </w:rPr>
              <w:t>Students can discuss prior knowledge related to new concepts.</w:t>
            </w:r>
          </w:p>
        </w:tc>
      </w:tr>
      <w:tr w:rsidR="00967D23" w:rsidTr="00967D23">
        <w:trPr>
          <w:trHeight w:val="257"/>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736D7E">
            <w:pPr>
              <w:rPr>
                <w:sz w:val="20"/>
                <w:szCs w:val="20"/>
              </w:rPr>
            </w:pPr>
            <w:r>
              <w:rPr>
                <w:sz w:val="20"/>
                <w:szCs w:val="20"/>
              </w:rPr>
              <w:t xml:space="preserve">Chat </w:t>
            </w:r>
          </w:p>
        </w:tc>
        <w:tc>
          <w:tcPr>
            <w:tcW w:w="2607" w:type="dxa"/>
          </w:tcPr>
          <w:p w:rsidR="00967D23" w:rsidRDefault="00967D23" w:rsidP="00736D7E">
            <w:pPr>
              <w:rPr>
                <w:sz w:val="20"/>
                <w:szCs w:val="20"/>
              </w:rPr>
            </w:pPr>
            <w:r>
              <w:rPr>
                <w:sz w:val="20"/>
                <w:szCs w:val="20"/>
              </w:rPr>
              <w:t>Students can discuss knowledge of subject in “real time”.</w:t>
            </w:r>
          </w:p>
        </w:tc>
      </w:tr>
      <w:tr w:rsidR="00967D23" w:rsidTr="00967D23">
        <w:trPr>
          <w:trHeight w:val="36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736D7E">
            <w:pPr>
              <w:rPr>
                <w:sz w:val="20"/>
                <w:szCs w:val="20"/>
              </w:rPr>
            </w:pPr>
            <w:r>
              <w:rPr>
                <w:sz w:val="20"/>
                <w:szCs w:val="20"/>
              </w:rPr>
              <w:t>E-mail attachments</w:t>
            </w:r>
          </w:p>
        </w:tc>
        <w:tc>
          <w:tcPr>
            <w:tcW w:w="2607" w:type="dxa"/>
          </w:tcPr>
          <w:p w:rsidR="00967D23" w:rsidRPr="00AD3D3C" w:rsidRDefault="00967D23">
            <w:pPr>
              <w:rPr>
                <w:sz w:val="20"/>
                <w:szCs w:val="20"/>
              </w:rPr>
            </w:pPr>
            <w:r>
              <w:rPr>
                <w:sz w:val="20"/>
                <w:szCs w:val="20"/>
              </w:rPr>
              <w:t>Slide shows, documents, and other publications that can be used to present information.</w:t>
            </w:r>
          </w:p>
        </w:tc>
      </w:tr>
      <w:tr w:rsidR="00967D23" w:rsidTr="00967D23">
        <w:trPr>
          <w:trHeight w:val="735"/>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pPr>
              <w:rPr>
                <w:sz w:val="20"/>
                <w:szCs w:val="20"/>
              </w:rPr>
            </w:pPr>
            <w:r>
              <w:rPr>
                <w:sz w:val="20"/>
                <w:szCs w:val="20"/>
              </w:rPr>
              <w:t>Hyperlinks or websites</w:t>
            </w:r>
          </w:p>
          <w:p w:rsidR="00967D23" w:rsidRPr="00AD3D3C" w:rsidRDefault="00967D23">
            <w:pPr>
              <w:rPr>
                <w:sz w:val="20"/>
                <w:szCs w:val="20"/>
              </w:rPr>
            </w:pPr>
          </w:p>
        </w:tc>
        <w:tc>
          <w:tcPr>
            <w:tcW w:w="2607" w:type="dxa"/>
          </w:tcPr>
          <w:p w:rsidR="00967D23" w:rsidRPr="00AD3D3C" w:rsidRDefault="00967D23" w:rsidP="00736D7E">
            <w:pPr>
              <w:rPr>
                <w:sz w:val="20"/>
                <w:szCs w:val="20"/>
              </w:rPr>
            </w:pPr>
            <w:r>
              <w:rPr>
                <w:sz w:val="20"/>
                <w:szCs w:val="20"/>
              </w:rPr>
              <w:t>Send learners to specific articles or websites on the internet.</w:t>
            </w:r>
          </w:p>
        </w:tc>
      </w:tr>
      <w:tr w:rsidR="00967D23" w:rsidTr="00967D23">
        <w:trPr>
          <w:trHeight w:val="735"/>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736D7E">
            <w:pPr>
              <w:rPr>
                <w:sz w:val="20"/>
                <w:szCs w:val="20"/>
              </w:rPr>
            </w:pPr>
            <w:r>
              <w:rPr>
                <w:sz w:val="20"/>
                <w:szCs w:val="20"/>
              </w:rPr>
              <w:t>Audio (podcast)</w:t>
            </w:r>
          </w:p>
        </w:tc>
        <w:tc>
          <w:tcPr>
            <w:tcW w:w="2607" w:type="dxa"/>
          </w:tcPr>
          <w:p w:rsidR="00967D23" w:rsidRDefault="00967D23" w:rsidP="00736D7E">
            <w:pPr>
              <w:rPr>
                <w:sz w:val="20"/>
                <w:szCs w:val="20"/>
              </w:rPr>
            </w:pPr>
            <w:r>
              <w:rPr>
                <w:sz w:val="20"/>
                <w:szCs w:val="20"/>
              </w:rPr>
              <w:t>Students can take notes and listen to new information on the material.</w:t>
            </w:r>
          </w:p>
        </w:tc>
      </w:tr>
      <w:tr w:rsidR="00967D23" w:rsidTr="00967D23">
        <w:trPr>
          <w:trHeight w:val="227"/>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736D7E">
            <w:pPr>
              <w:rPr>
                <w:sz w:val="20"/>
                <w:szCs w:val="20"/>
              </w:rPr>
            </w:pPr>
            <w:r>
              <w:rPr>
                <w:sz w:val="20"/>
                <w:szCs w:val="20"/>
              </w:rPr>
              <w:t>Video (</w:t>
            </w:r>
            <w:proofErr w:type="spellStart"/>
            <w:r>
              <w:rPr>
                <w:sz w:val="20"/>
                <w:szCs w:val="20"/>
              </w:rPr>
              <w:t>Camtasia</w:t>
            </w:r>
            <w:proofErr w:type="spellEnd"/>
            <w:r>
              <w:rPr>
                <w:sz w:val="20"/>
                <w:szCs w:val="20"/>
              </w:rPr>
              <w:t>)</w:t>
            </w:r>
          </w:p>
        </w:tc>
        <w:tc>
          <w:tcPr>
            <w:tcW w:w="2607" w:type="dxa"/>
          </w:tcPr>
          <w:p w:rsidR="00967D23" w:rsidRDefault="00967D23" w:rsidP="00F523B1">
            <w:pPr>
              <w:rPr>
                <w:sz w:val="20"/>
                <w:szCs w:val="20"/>
              </w:rPr>
            </w:pPr>
            <w:r>
              <w:rPr>
                <w:sz w:val="20"/>
                <w:szCs w:val="20"/>
              </w:rPr>
              <w:t>Students can watch and listen to the instructor as they go through the material.</w:t>
            </w:r>
          </w:p>
        </w:tc>
      </w:tr>
      <w:tr w:rsidR="00967D23" w:rsidTr="00967D23">
        <w:trPr>
          <w:trHeight w:val="324"/>
        </w:trPr>
        <w:tc>
          <w:tcPr>
            <w:tcW w:w="1391" w:type="dxa"/>
            <w:vMerge w:val="restart"/>
          </w:tcPr>
          <w:p w:rsidR="00967D23" w:rsidRPr="00967D23" w:rsidRDefault="00967D23">
            <w:pPr>
              <w:rPr>
                <w:b/>
              </w:rPr>
            </w:pPr>
            <w:r w:rsidRPr="00967D23">
              <w:rPr>
                <w:b/>
              </w:rPr>
              <w:t>Assimilation</w:t>
            </w:r>
          </w:p>
        </w:tc>
        <w:tc>
          <w:tcPr>
            <w:tcW w:w="1260" w:type="dxa"/>
            <w:vMerge w:val="restart"/>
          </w:tcPr>
          <w:p w:rsidR="00967D23" w:rsidRDefault="00967D23">
            <w:pPr>
              <w:rPr>
                <w:sz w:val="18"/>
                <w:szCs w:val="18"/>
              </w:rPr>
            </w:pPr>
            <w:r w:rsidRPr="00250D05">
              <w:rPr>
                <w:sz w:val="18"/>
                <w:szCs w:val="18"/>
              </w:rPr>
              <w:t>Provide Guidance for learning</w:t>
            </w:r>
          </w:p>
          <w:p w:rsidR="00967D23" w:rsidRDefault="00967D23">
            <w:pPr>
              <w:rPr>
                <w:sz w:val="18"/>
                <w:szCs w:val="18"/>
              </w:rPr>
            </w:pPr>
          </w:p>
          <w:p w:rsidR="00967D23" w:rsidRDefault="00967D23">
            <w:pPr>
              <w:rPr>
                <w:sz w:val="18"/>
                <w:szCs w:val="18"/>
              </w:rPr>
            </w:pPr>
            <w:r>
              <w:rPr>
                <w:sz w:val="18"/>
                <w:szCs w:val="18"/>
              </w:rPr>
              <w:t>And</w:t>
            </w:r>
          </w:p>
          <w:p w:rsidR="00967D23" w:rsidRPr="00250D05" w:rsidRDefault="00967D23">
            <w:pPr>
              <w:rPr>
                <w:sz w:val="18"/>
                <w:szCs w:val="18"/>
              </w:rPr>
            </w:pPr>
          </w:p>
          <w:p w:rsidR="00967D23" w:rsidRPr="00250D05" w:rsidRDefault="00967D23" w:rsidP="00475634">
            <w:pPr>
              <w:rPr>
                <w:sz w:val="18"/>
                <w:szCs w:val="18"/>
              </w:rPr>
            </w:pPr>
            <w:r w:rsidRPr="00250D05">
              <w:rPr>
                <w:sz w:val="18"/>
                <w:szCs w:val="18"/>
              </w:rPr>
              <w:t xml:space="preserve">Elicit </w:t>
            </w:r>
            <w:r w:rsidRPr="00250D05">
              <w:rPr>
                <w:sz w:val="18"/>
                <w:szCs w:val="18"/>
              </w:rPr>
              <w:lastRenderedPageBreak/>
              <w:t>performance “practice”</w:t>
            </w:r>
          </w:p>
          <w:p w:rsidR="00967D23" w:rsidRPr="00250D05" w:rsidRDefault="00967D23" w:rsidP="00475634">
            <w:pPr>
              <w:rPr>
                <w:sz w:val="18"/>
                <w:szCs w:val="18"/>
              </w:rPr>
            </w:pPr>
          </w:p>
        </w:tc>
        <w:tc>
          <w:tcPr>
            <w:tcW w:w="1440" w:type="dxa"/>
            <w:vMerge w:val="restart"/>
          </w:tcPr>
          <w:p w:rsidR="00967D23" w:rsidRPr="00250D05" w:rsidRDefault="00967D23">
            <w:pPr>
              <w:rPr>
                <w:sz w:val="18"/>
                <w:szCs w:val="18"/>
              </w:rPr>
            </w:pPr>
            <w:r w:rsidRPr="00250D05">
              <w:rPr>
                <w:sz w:val="18"/>
                <w:szCs w:val="18"/>
              </w:rPr>
              <w:lastRenderedPageBreak/>
              <w:t>Receiving</w:t>
            </w:r>
          </w:p>
          <w:p w:rsidR="00967D23" w:rsidRPr="00250D05" w:rsidRDefault="00967D23">
            <w:pPr>
              <w:rPr>
                <w:sz w:val="18"/>
                <w:szCs w:val="18"/>
              </w:rPr>
            </w:pPr>
            <w:r w:rsidRPr="00250D05">
              <w:rPr>
                <w:sz w:val="18"/>
                <w:szCs w:val="18"/>
              </w:rPr>
              <w:t>Responding</w:t>
            </w:r>
          </w:p>
          <w:p w:rsidR="00967D23" w:rsidRPr="00250D05" w:rsidRDefault="00967D23">
            <w:pPr>
              <w:rPr>
                <w:sz w:val="18"/>
                <w:szCs w:val="18"/>
              </w:rPr>
            </w:pPr>
            <w:r w:rsidRPr="00250D05">
              <w:rPr>
                <w:sz w:val="18"/>
                <w:szCs w:val="18"/>
              </w:rPr>
              <w:t>Valuing</w:t>
            </w:r>
          </w:p>
          <w:p w:rsidR="00967D23" w:rsidRPr="00250D05" w:rsidRDefault="00967D23">
            <w:pPr>
              <w:rPr>
                <w:sz w:val="18"/>
                <w:szCs w:val="18"/>
              </w:rPr>
            </w:pPr>
          </w:p>
          <w:p w:rsidR="00967D23" w:rsidRPr="00250D05" w:rsidRDefault="00967D23">
            <w:pPr>
              <w:rPr>
                <w:sz w:val="18"/>
                <w:szCs w:val="18"/>
              </w:rPr>
            </w:pPr>
          </w:p>
          <w:p w:rsidR="00967D23" w:rsidRPr="00250D05" w:rsidRDefault="00967D23" w:rsidP="00FE43F5">
            <w:pPr>
              <w:rPr>
                <w:sz w:val="18"/>
                <w:szCs w:val="18"/>
              </w:rPr>
            </w:pPr>
          </w:p>
        </w:tc>
        <w:tc>
          <w:tcPr>
            <w:tcW w:w="1378" w:type="dxa"/>
            <w:vMerge w:val="restart"/>
          </w:tcPr>
          <w:p w:rsidR="00967D23" w:rsidRPr="00250D05" w:rsidRDefault="00967D23">
            <w:pPr>
              <w:rPr>
                <w:sz w:val="18"/>
                <w:szCs w:val="18"/>
              </w:rPr>
            </w:pPr>
            <w:r w:rsidRPr="00250D05">
              <w:rPr>
                <w:sz w:val="18"/>
                <w:szCs w:val="18"/>
              </w:rPr>
              <w:t>Comprehension</w:t>
            </w:r>
          </w:p>
          <w:p w:rsidR="00967D23" w:rsidRPr="00250D05" w:rsidRDefault="00967D23">
            <w:pPr>
              <w:rPr>
                <w:sz w:val="18"/>
                <w:szCs w:val="18"/>
              </w:rPr>
            </w:pPr>
            <w:r w:rsidRPr="00250D05">
              <w:rPr>
                <w:sz w:val="18"/>
                <w:szCs w:val="18"/>
              </w:rPr>
              <w:t>Application</w:t>
            </w:r>
          </w:p>
          <w:p w:rsidR="00967D23" w:rsidRPr="00250D05" w:rsidRDefault="00967D23">
            <w:pPr>
              <w:rPr>
                <w:sz w:val="18"/>
                <w:szCs w:val="18"/>
              </w:rPr>
            </w:pPr>
            <w:r w:rsidRPr="00250D05">
              <w:rPr>
                <w:sz w:val="18"/>
                <w:szCs w:val="18"/>
              </w:rPr>
              <w:t>Analysis</w:t>
            </w:r>
          </w:p>
        </w:tc>
        <w:tc>
          <w:tcPr>
            <w:tcW w:w="1500" w:type="dxa"/>
          </w:tcPr>
          <w:p w:rsidR="00967D23" w:rsidRPr="00AD3D3C" w:rsidRDefault="00967D23">
            <w:pPr>
              <w:rPr>
                <w:sz w:val="20"/>
                <w:szCs w:val="20"/>
              </w:rPr>
            </w:pPr>
            <w:r>
              <w:rPr>
                <w:sz w:val="20"/>
                <w:szCs w:val="20"/>
              </w:rPr>
              <w:t>E-mail</w:t>
            </w:r>
          </w:p>
        </w:tc>
        <w:tc>
          <w:tcPr>
            <w:tcW w:w="2607" w:type="dxa"/>
          </w:tcPr>
          <w:p w:rsidR="00967D23" w:rsidRPr="00AD3D3C" w:rsidRDefault="00967D23">
            <w:pPr>
              <w:rPr>
                <w:sz w:val="20"/>
                <w:szCs w:val="20"/>
              </w:rPr>
            </w:pPr>
            <w:r>
              <w:rPr>
                <w:sz w:val="20"/>
                <w:szCs w:val="20"/>
              </w:rPr>
              <w:t>Students and instructors can communicate back and forth in case of need of additional guidance.</w:t>
            </w:r>
          </w:p>
        </w:tc>
      </w:tr>
      <w:tr w:rsidR="00967D23" w:rsidTr="00967D23">
        <w:trPr>
          <w:trHeight w:val="54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736D7E">
            <w:pPr>
              <w:rPr>
                <w:sz w:val="20"/>
                <w:szCs w:val="20"/>
              </w:rPr>
            </w:pPr>
            <w:r>
              <w:rPr>
                <w:sz w:val="20"/>
                <w:szCs w:val="20"/>
              </w:rPr>
              <w:t>CMS</w:t>
            </w:r>
          </w:p>
        </w:tc>
        <w:tc>
          <w:tcPr>
            <w:tcW w:w="2607" w:type="dxa"/>
          </w:tcPr>
          <w:p w:rsidR="00967D23" w:rsidRPr="00AD3D3C" w:rsidRDefault="00967D23">
            <w:pPr>
              <w:rPr>
                <w:sz w:val="20"/>
                <w:szCs w:val="20"/>
              </w:rPr>
            </w:pPr>
            <w:r>
              <w:rPr>
                <w:sz w:val="20"/>
                <w:szCs w:val="20"/>
              </w:rPr>
              <w:t>Rubrics can be posted and shown to students before they begin their assessment.</w:t>
            </w:r>
          </w:p>
        </w:tc>
      </w:tr>
      <w:tr w:rsidR="00967D23" w:rsidTr="00967D23">
        <w:trPr>
          <w:trHeight w:val="975"/>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Pr="00AD3D3C" w:rsidRDefault="00967D23">
            <w:pPr>
              <w:rPr>
                <w:sz w:val="20"/>
                <w:szCs w:val="20"/>
              </w:rPr>
            </w:pPr>
            <w:r>
              <w:rPr>
                <w:sz w:val="20"/>
                <w:szCs w:val="20"/>
              </w:rPr>
              <w:t>Discussion Board</w:t>
            </w:r>
          </w:p>
        </w:tc>
        <w:tc>
          <w:tcPr>
            <w:tcW w:w="2607" w:type="dxa"/>
          </w:tcPr>
          <w:p w:rsidR="00967D23" w:rsidRPr="00AD3D3C" w:rsidRDefault="00967D23" w:rsidP="00F523B1">
            <w:pPr>
              <w:rPr>
                <w:sz w:val="20"/>
                <w:szCs w:val="20"/>
              </w:rPr>
            </w:pPr>
            <w:r>
              <w:rPr>
                <w:sz w:val="20"/>
                <w:szCs w:val="20"/>
              </w:rPr>
              <w:t>Students can discuss how they could possibly implement or use new knowledge.</w:t>
            </w:r>
          </w:p>
        </w:tc>
      </w:tr>
      <w:tr w:rsidR="00967D23" w:rsidTr="00967D23">
        <w:trPr>
          <w:trHeight w:val="48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523B1">
            <w:pPr>
              <w:rPr>
                <w:sz w:val="20"/>
                <w:szCs w:val="20"/>
              </w:rPr>
            </w:pPr>
            <w:r>
              <w:rPr>
                <w:sz w:val="20"/>
                <w:szCs w:val="20"/>
              </w:rPr>
              <w:t xml:space="preserve">Chat </w:t>
            </w:r>
          </w:p>
        </w:tc>
        <w:tc>
          <w:tcPr>
            <w:tcW w:w="2607" w:type="dxa"/>
          </w:tcPr>
          <w:p w:rsidR="00967D23" w:rsidRDefault="00967D23" w:rsidP="00F523B1">
            <w:pPr>
              <w:rPr>
                <w:sz w:val="20"/>
                <w:szCs w:val="20"/>
              </w:rPr>
            </w:pPr>
            <w:r>
              <w:rPr>
                <w:sz w:val="20"/>
                <w:szCs w:val="20"/>
              </w:rPr>
              <w:t>Students and instructors can discuss the project.</w:t>
            </w:r>
          </w:p>
        </w:tc>
      </w:tr>
      <w:tr w:rsidR="00967D23" w:rsidTr="00967D23">
        <w:trPr>
          <w:trHeight w:val="24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F523B1">
            <w:pPr>
              <w:rPr>
                <w:sz w:val="20"/>
                <w:szCs w:val="20"/>
              </w:rPr>
            </w:pPr>
            <w:r>
              <w:rPr>
                <w:sz w:val="20"/>
                <w:szCs w:val="20"/>
              </w:rPr>
              <w:t>Video Conferencing</w:t>
            </w:r>
          </w:p>
        </w:tc>
        <w:tc>
          <w:tcPr>
            <w:tcW w:w="2607" w:type="dxa"/>
          </w:tcPr>
          <w:p w:rsidR="00967D23" w:rsidRDefault="00967D23" w:rsidP="00F523B1">
            <w:pPr>
              <w:rPr>
                <w:sz w:val="20"/>
                <w:szCs w:val="20"/>
              </w:rPr>
            </w:pPr>
            <w:r>
              <w:rPr>
                <w:sz w:val="20"/>
                <w:szCs w:val="20"/>
              </w:rPr>
              <w:t>Students and Instructors can go over the project with audio and video.</w:t>
            </w:r>
          </w:p>
        </w:tc>
      </w:tr>
      <w:tr w:rsidR="00967D23" w:rsidTr="00967D23">
        <w:trPr>
          <w:trHeight w:val="285"/>
        </w:trPr>
        <w:tc>
          <w:tcPr>
            <w:tcW w:w="1391" w:type="dxa"/>
            <w:vMerge w:val="restart"/>
          </w:tcPr>
          <w:p w:rsidR="00967D23" w:rsidRPr="00967D23" w:rsidRDefault="00967D23">
            <w:pPr>
              <w:rPr>
                <w:b/>
              </w:rPr>
            </w:pPr>
            <w:r w:rsidRPr="00967D23">
              <w:rPr>
                <w:b/>
              </w:rPr>
              <w:t>Creation</w:t>
            </w:r>
          </w:p>
        </w:tc>
        <w:tc>
          <w:tcPr>
            <w:tcW w:w="1260" w:type="dxa"/>
            <w:vMerge w:val="restart"/>
          </w:tcPr>
          <w:p w:rsidR="00967D23" w:rsidRDefault="00967D23">
            <w:pPr>
              <w:rPr>
                <w:sz w:val="18"/>
                <w:szCs w:val="18"/>
              </w:rPr>
            </w:pPr>
            <w:r w:rsidRPr="00250D05">
              <w:rPr>
                <w:sz w:val="18"/>
                <w:szCs w:val="18"/>
              </w:rPr>
              <w:t>Provide informative feedback</w:t>
            </w:r>
          </w:p>
          <w:p w:rsidR="00967D23" w:rsidRDefault="00967D23">
            <w:pPr>
              <w:rPr>
                <w:sz w:val="18"/>
                <w:szCs w:val="18"/>
              </w:rPr>
            </w:pPr>
          </w:p>
          <w:p w:rsidR="00967D23" w:rsidRDefault="00967D23">
            <w:pPr>
              <w:rPr>
                <w:sz w:val="18"/>
                <w:szCs w:val="18"/>
              </w:rPr>
            </w:pPr>
            <w:r>
              <w:rPr>
                <w:sz w:val="18"/>
                <w:szCs w:val="18"/>
              </w:rPr>
              <w:t>And</w:t>
            </w:r>
          </w:p>
          <w:p w:rsidR="00967D23" w:rsidRPr="00250D05" w:rsidRDefault="00967D23">
            <w:pPr>
              <w:rPr>
                <w:sz w:val="18"/>
                <w:szCs w:val="18"/>
              </w:rPr>
            </w:pPr>
          </w:p>
          <w:p w:rsidR="00967D23" w:rsidRPr="00250D05" w:rsidRDefault="00967D23" w:rsidP="00475634">
            <w:pPr>
              <w:rPr>
                <w:sz w:val="18"/>
                <w:szCs w:val="18"/>
              </w:rPr>
            </w:pPr>
            <w:r w:rsidRPr="00250D05">
              <w:rPr>
                <w:sz w:val="18"/>
                <w:szCs w:val="18"/>
              </w:rPr>
              <w:t>Assess performance test</w:t>
            </w:r>
          </w:p>
          <w:p w:rsidR="00967D23" w:rsidRPr="00250D05" w:rsidRDefault="00967D23" w:rsidP="00475634">
            <w:pPr>
              <w:rPr>
                <w:sz w:val="18"/>
                <w:szCs w:val="18"/>
              </w:rPr>
            </w:pPr>
          </w:p>
        </w:tc>
        <w:tc>
          <w:tcPr>
            <w:tcW w:w="1440" w:type="dxa"/>
            <w:vMerge w:val="restart"/>
          </w:tcPr>
          <w:p w:rsidR="00967D23" w:rsidRPr="00250D05" w:rsidRDefault="00967D23">
            <w:pPr>
              <w:rPr>
                <w:sz w:val="18"/>
                <w:szCs w:val="18"/>
              </w:rPr>
            </w:pPr>
            <w:r w:rsidRPr="00250D05">
              <w:rPr>
                <w:sz w:val="18"/>
                <w:szCs w:val="18"/>
              </w:rPr>
              <w:t>Receiving</w:t>
            </w:r>
          </w:p>
          <w:p w:rsidR="00967D23" w:rsidRPr="00250D05" w:rsidRDefault="00967D23">
            <w:pPr>
              <w:rPr>
                <w:sz w:val="18"/>
                <w:szCs w:val="18"/>
              </w:rPr>
            </w:pPr>
            <w:r w:rsidRPr="00250D05">
              <w:rPr>
                <w:sz w:val="18"/>
                <w:szCs w:val="18"/>
              </w:rPr>
              <w:t>Responding</w:t>
            </w:r>
          </w:p>
          <w:p w:rsidR="00967D23" w:rsidRPr="00250D05" w:rsidRDefault="00967D23">
            <w:pPr>
              <w:rPr>
                <w:sz w:val="18"/>
                <w:szCs w:val="18"/>
              </w:rPr>
            </w:pPr>
            <w:r w:rsidRPr="00250D05">
              <w:rPr>
                <w:sz w:val="18"/>
                <w:szCs w:val="18"/>
              </w:rPr>
              <w:t>Valuing</w:t>
            </w:r>
          </w:p>
          <w:p w:rsidR="00967D23" w:rsidRPr="00250D05" w:rsidRDefault="00967D23">
            <w:pPr>
              <w:rPr>
                <w:sz w:val="18"/>
                <w:szCs w:val="18"/>
              </w:rPr>
            </w:pPr>
            <w:r w:rsidRPr="00250D05">
              <w:rPr>
                <w:sz w:val="18"/>
                <w:szCs w:val="18"/>
              </w:rPr>
              <w:t>Organization</w:t>
            </w:r>
          </w:p>
        </w:tc>
        <w:tc>
          <w:tcPr>
            <w:tcW w:w="1378" w:type="dxa"/>
            <w:vMerge w:val="restart"/>
          </w:tcPr>
          <w:p w:rsidR="00967D23" w:rsidRPr="00250D05" w:rsidRDefault="00967D23">
            <w:pPr>
              <w:rPr>
                <w:sz w:val="18"/>
                <w:szCs w:val="18"/>
              </w:rPr>
            </w:pPr>
            <w:r w:rsidRPr="00250D05">
              <w:rPr>
                <w:sz w:val="18"/>
                <w:szCs w:val="18"/>
              </w:rPr>
              <w:t>Analysis</w:t>
            </w:r>
          </w:p>
          <w:p w:rsidR="00967D23" w:rsidRPr="00250D05" w:rsidRDefault="00967D23">
            <w:pPr>
              <w:rPr>
                <w:sz w:val="18"/>
                <w:szCs w:val="18"/>
              </w:rPr>
            </w:pPr>
            <w:r w:rsidRPr="00250D05">
              <w:rPr>
                <w:sz w:val="18"/>
                <w:szCs w:val="18"/>
              </w:rPr>
              <w:t>Synthesis</w:t>
            </w:r>
          </w:p>
        </w:tc>
        <w:tc>
          <w:tcPr>
            <w:tcW w:w="1500" w:type="dxa"/>
          </w:tcPr>
          <w:p w:rsidR="00967D23" w:rsidRPr="00AD3D3C" w:rsidRDefault="00967D23">
            <w:pPr>
              <w:rPr>
                <w:sz w:val="20"/>
                <w:szCs w:val="20"/>
              </w:rPr>
            </w:pPr>
            <w:r>
              <w:rPr>
                <w:sz w:val="20"/>
                <w:szCs w:val="20"/>
              </w:rPr>
              <w:t>Documents</w:t>
            </w:r>
          </w:p>
        </w:tc>
        <w:tc>
          <w:tcPr>
            <w:tcW w:w="2607" w:type="dxa"/>
          </w:tcPr>
          <w:p w:rsidR="00967D23" w:rsidRPr="00AD3D3C" w:rsidRDefault="00967D23">
            <w:pPr>
              <w:rPr>
                <w:sz w:val="20"/>
                <w:szCs w:val="20"/>
              </w:rPr>
            </w:pPr>
            <w:r>
              <w:rPr>
                <w:sz w:val="20"/>
                <w:szCs w:val="20"/>
              </w:rPr>
              <w:t>Students can create a number of different documents that show their learning</w:t>
            </w:r>
            <w:r w:rsidR="006A35FA">
              <w:rPr>
                <w:sz w:val="20"/>
                <w:szCs w:val="20"/>
              </w:rPr>
              <w:t>.</w:t>
            </w:r>
          </w:p>
        </w:tc>
      </w:tr>
      <w:tr w:rsidR="00967D23" w:rsidTr="00967D23">
        <w:trPr>
          <w:trHeight w:val="114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Pr="00AD3D3C" w:rsidRDefault="00967D23">
            <w:pPr>
              <w:rPr>
                <w:sz w:val="20"/>
                <w:szCs w:val="20"/>
              </w:rPr>
            </w:pPr>
            <w:r>
              <w:rPr>
                <w:sz w:val="20"/>
                <w:szCs w:val="20"/>
              </w:rPr>
              <w:t>Video</w:t>
            </w:r>
          </w:p>
        </w:tc>
        <w:tc>
          <w:tcPr>
            <w:tcW w:w="2607" w:type="dxa"/>
          </w:tcPr>
          <w:p w:rsidR="00967D23" w:rsidRPr="00AD3D3C" w:rsidRDefault="00967D23" w:rsidP="001243BC">
            <w:pPr>
              <w:rPr>
                <w:sz w:val="20"/>
                <w:szCs w:val="20"/>
              </w:rPr>
            </w:pPr>
            <w:r>
              <w:rPr>
                <w:sz w:val="20"/>
                <w:szCs w:val="20"/>
              </w:rPr>
              <w:t>Students can demonstrate their knowledge through the development of some type of video.  (</w:t>
            </w:r>
            <w:proofErr w:type="spellStart"/>
            <w:r>
              <w:rPr>
                <w:sz w:val="20"/>
                <w:szCs w:val="20"/>
              </w:rPr>
              <w:t>Camtasia</w:t>
            </w:r>
            <w:proofErr w:type="spellEnd"/>
            <w:r>
              <w:rPr>
                <w:sz w:val="20"/>
                <w:szCs w:val="20"/>
              </w:rPr>
              <w:t>, Movie Maker, Captivate, etc…)</w:t>
            </w:r>
          </w:p>
        </w:tc>
      </w:tr>
      <w:tr w:rsidR="00967D23" w:rsidTr="00967D23">
        <w:trPr>
          <w:trHeight w:val="960"/>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1243BC">
            <w:pPr>
              <w:rPr>
                <w:sz w:val="20"/>
                <w:szCs w:val="20"/>
              </w:rPr>
            </w:pPr>
            <w:r>
              <w:rPr>
                <w:sz w:val="20"/>
                <w:szCs w:val="20"/>
              </w:rPr>
              <w:t>Social Media</w:t>
            </w:r>
          </w:p>
        </w:tc>
        <w:tc>
          <w:tcPr>
            <w:tcW w:w="2607" w:type="dxa"/>
          </w:tcPr>
          <w:p w:rsidR="00967D23" w:rsidRDefault="00967D23" w:rsidP="00CE7AE1">
            <w:pPr>
              <w:rPr>
                <w:sz w:val="20"/>
                <w:szCs w:val="20"/>
              </w:rPr>
            </w:pPr>
            <w:r>
              <w:rPr>
                <w:sz w:val="20"/>
                <w:szCs w:val="20"/>
              </w:rPr>
              <w:t xml:space="preserve">Students can use social media to convey the knowledge </w:t>
            </w:r>
            <w:r w:rsidR="00CE7AE1">
              <w:rPr>
                <w:sz w:val="20"/>
                <w:szCs w:val="20"/>
              </w:rPr>
              <w:t>learned, p</w:t>
            </w:r>
            <w:r>
              <w:rPr>
                <w:sz w:val="20"/>
                <w:szCs w:val="20"/>
              </w:rPr>
              <w:t>erhaps through a blog</w:t>
            </w:r>
            <w:r w:rsidR="00CE7AE1">
              <w:rPr>
                <w:sz w:val="20"/>
                <w:szCs w:val="20"/>
              </w:rPr>
              <w:t>.</w:t>
            </w:r>
          </w:p>
        </w:tc>
      </w:tr>
      <w:tr w:rsidR="00967D23" w:rsidTr="00967D23">
        <w:trPr>
          <w:trHeight w:val="975"/>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1243BC">
            <w:pPr>
              <w:rPr>
                <w:sz w:val="20"/>
                <w:szCs w:val="20"/>
              </w:rPr>
            </w:pPr>
            <w:r>
              <w:rPr>
                <w:sz w:val="20"/>
                <w:szCs w:val="20"/>
              </w:rPr>
              <w:t>Online Quiz</w:t>
            </w:r>
          </w:p>
        </w:tc>
        <w:tc>
          <w:tcPr>
            <w:tcW w:w="2607" w:type="dxa"/>
          </w:tcPr>
          <w:p w:rsidR="00967D23" w:rsidRDefault="00967D23" w:rsidP="006460B8">
            <w:pPr>
              <w:rPr>
                <w:sz w:val="20"/>
                <w:szCs w:val="20"/>
              </w:rPr>
            </w:pPr>
            <w:r>
              <w:rPr>
                <w:sz w:val="20"/>
                <w:szCs w:val="20"/>
              </w:rPr>
              <w:t>Students can take an objective “assessment” through one of many different quiz making programs.</w:t>
            </w:r>
          </w:p>
        </w:tc>
      </w:tr>
      <w:tr w:rsidR="00967D23" w:rsidTr="00967D23">
        <w:trPr>
          <w:trHeight w:val="945"/>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1243BC">
            <w:pPr>
              <w:rPr>
                <w:sz w:val="20"/>
                <w:szCs w:val="20"/>
              </w:rPr>
            </w:pPr>
            <w:r>
              <w:rPr>
                <w:sz w:val="20"/>
                <w:szCs w:val="20"/>
              </w:rPr>
              <w:t>Online Portfolio</w:t>
            </w:r>
          </w:p>
        </w:tc>
        <w:tc>
          <w:tcPr>
            <w:tcW w:w="2607" w:type="dxa"/>
          </w:tcPr>
          <w:p w:rsidR="00967D23" w:rsidRDefault="00967D23" w:rsidP="001243BC">
            <w:pPr>
              <w:rPr>
                <w:sz w:val="20"/>
                <w:szCs w:val="20"/>
              </w:rPr>
            </w:pPr>
            <w:r>
              <w:rPr>
                <w:sz w:val="20"/>
                <w:szCs w:val="20"/>
              </w:rPr>
              <w:t>Student creates and demonstrates knowledge of subject matter in an online portfolio.</w:t>
            </w:r>
          </w:p>
        </w:tc>
      </w:tr>
      <w:tr w:rsidR="00967D23" w:rsidTr="00967D23">
        <w:trPr>
          <w:trHeight w:val="261"/>
        </w:trPr>
        <w:tc>
          <w:tcPr>
            <w:tcW w:w="1391" w:type="dxa"/>
            <w:vMerge/>
          </w:tcPr>
          <w:p w:rsidR="00967D23" w:rsidRDefault="00967D23"/>
        </w:tc>
        <w:tc>
          <w:tcPr>
            <w:tcW w:w="1260" w:type="dxa"/>
            <w:vMerge/>
          </w:tcPr>
          <w:p w:rsidR="00967D23" w:rsidRPr="00250D05" w:rsidRDefault="00967D23" w:rsidP="00475634">
            <w:pPr>
              <w:rPr>
                <w:sz w:val="18"/>
                <w:szCs w:val="18"/>
              </w:rPr>
            </w:pPr>
          </w:p>
        </w:tc>
        <w:tc>
          <w:tcPr>
            <w:tcW w:w="1440" w:type="dxa"/>
            <w:vMerge/>
          </w:tcPr>
          <w:p w:rsidR="00967D23" w:rsidRPr="00250D05" w:rsidRDefault="00967D23">
            <w:pPr>
              <w:rPr>
                <w:sz w:val="18"/>
                <w:szCs w:val="18"/>
              </w:rPr>
            </w:pPr>
          </w:p>
        </w:tc>
        <w:tc>
          <w:tcPr>
            <w:tcW w:w="1378" w:type="dxa"/>
            <w:vMerge/>
          </w:tcPr>
          <w:p w:rsidR="00967D23" w:rsidRPr="00250D05" w:rsidRDefault="00967D23">
            <w:pPr>
              <w:rPr>
                <w:sz w:val="18"/>
                <w:szCs w:val="18"/>
              </w:rPr>
            </w:pPr>
          </w:p>
        </w:tc>
        <w:tc>
          <w:tcPr>
            <w:tcW w:w="1500" w:type="dxa"/>
          </w:tcPr>
          <w:p w:rsidR="00967D23" w:rsidRDefault="00967D23" w:rsidP="001243BC">
            <w:pPr>
              <w:rPr>
                <w:sz w:val="20"/>
                <w:szCs w:val="20"/>
              </w:rPr>
            </w:pPr>
            <w:r>
              <w:rPr>
                <w:sz w:val="20"/>
                <w:szCs w:val="20"/>
              </w:rPr>
              <w:t>Final Paper or Project</w:t>
            </w:r>
          </w:p>
        </w:tc>
        <w:tc>
          <w:tcPr>
            <w:tcW w:w="2607" w:type="dxa"/>
          </w:tcPr>
          <w:p w:rsidR="00967D23" w:rsidRDefault="00967D23" w:rsidP="001243BC">
            <w:pPr>
              <w:rPr>
                <w:sz w:val="20"/>
                <w:szCs w:val="20"/>
              </w:rPr>
            </w:pPr>
            <w:r>
              <w:rPr>
                <w:sz w:val="20"/>
                <w:szCs w:val="20"/>
              </w:rPr>
              <w:t>Students develop and show acquired knowledge through the completion of a final paper and/or project.</w:t>
            </w:r>
          </w:p>
        </w:tc>
      </w:tr>
      <w:tr w:rsidR="00967D23" w:rsidTr="00967D23">
        <w:trPr>
          <w:trHeight w:val="300"/>
        </w:trPr>
        <w:tc>
          <w:tcPr>
            <w:tcW w:w="1391" w:type="dxa"/>
            <w:vMerge w:val="restart"/>
          </w:tcPr>
          <w:p w:rsidR="00967D23" w:rsidRPr="00967D23" w:rsidRDefault="00967D23">
            <w:pPr>
              <w:rPr>
                <w:b/>
              </w:rPr>
            </w:pPr>
            <w:r w:rsidRPr="00967D23">
              <w:rPr>
                <w:b/>
              </w:rPr>
              <w:t>Preservation</w:t>
            </w:r>
          </w:p>
        </w:tc>
        <w:tc>
          <w:tcPr>
            <w:tcW w:w="1260" w:type="dxa"/>
            <w:vMerge w:val="restart"/>
          </w:tcPr>
          <w:p w:rsidR="00967D23" w:rsidRPr="00250D05" w:rsidRDefault="00967D23">
            <w:pPr>
              <w:rPr>
                <w:sz w:val="18"/>
                <w:szCs w:val="18"/>
              </w:rPr>
            </w:pPr>
            <w:r w:rsidRPr="00250D05">
              <w:rPr>
                <w:sz w:val="18"/>
                <w:szCs w:val="18"/>
              </w:rPr>
              <w:t>Enhance retention and transfer</w:t>
            </w:r>
          </w:p>
          <w:p w:rsidR="00967D23" w:rsidRPr="00250D05" w:rsidRDefault="00967D23" w:rsidP="00475634">
            <w:pPr>
              <w:rPr>
                <w:sz w:val="18"/>
                <w:szCs w:val="18"/>
              </w:rPr>
            </w:pPr>
          </w:p>
          <w:p w:rsidR="00967D23" w:rsidRPr="00250D05" w:rsidRDefault="00967D23" w:rsidP="00475634">
            <w:pPr>
              <w:rPr>
                <w:sz w:val="18"/>
                <w:szCs w:val="18"/>
              </w:rPr>
            </w:pPr>
          </w:p>
        </w:tc>
        <w:tc>
          <w:tcPr>
            <w:tcW w:w="1440" w:type="dxa"/>
            <w:vMerge w:val="restart"/>
          </w:tcPr>
          <w:p w:rsidR="00967D23" w:rsidRPr="00250D05" w:rsidRDefault="00967D23">
            <w:pPr>
              <w:rPr>
                <w:sz w:val="18"/>
                <w:szCs w:val="18"/>
              </w:rPr>
            </w:pPr>
            <w:r w:rsidRPr="00250D05">
              <w:rPr>
                <w:sz w:val="18"/>
                <w:szCs w:val="18"/>
              </w:rPr>
              <w:t>Valuing</w:t>
            </w:r>
          </w:p>
          <w:p w:rsidR="00967D23" w:rsidRPr="00250D05" w:rsidRDefault="00967D23">
            <w:pPr>
              <w:rPr>
                <w:sz w:val="18"/>
                <w:szCs w:val="18"/>
              </w:rPr>
            </w:pPr>
            <w:r w:rsidRPr="00250D05">
              <w:rPr>
                <w:sz w:val="18"/>
                <w:szCs w:val="18"/>
              </w:rPr>
              <w:t>Organization</w:t>
            </w:r>
          </w:p>
          <w:p w:rsidR="00967D23" w:rsidRPr="00250D05" w:rsidRDefault="00967D23">
            <w:pPr>
              <w:rPr>
                <w:sz w:val="18"/>
                <w:szCs w:val="18"/>
              </w:rPr>
            </w:pPr>
            <w:r w:rsidRPr="00250D05">
              <w:rPr>
                <w:sz w:val="18"/>
                <w:szCs w:val="18"/>
              </w:rPr>
              <w:t>Characterization by value set</w:t>
            </w:r>
          </w:p>
        </w:tc>
        <w:tc>
          <w:tcPr>
            <w:tcW w:w="1378" w:type="dxa"/>
            <w:vMerge w:val="restart"/>
          </w:tcPr>
          <w:p w:rsidR="00967D23" w:rsidRPr="00250D05" w:rsidRDefault="00967D23">
            <w:pPr>
              <w:rPr>
                <w:sz w:val="18"/>
                <w:szCs w:val="18"/>
              </w:rPr>
            </w:pPr>
            <w:r w:rsidRPr="00250D05">
              <w:rPr>
                <w:sz w:val="18"/>
                <w:szCs w:val="18"/>
              </w:rPr>
              <w:t>Synthesis</w:t>
            </w:r>
          </w:p>
          <w:p w:rsidR="00967D23" w:rsidRPr="00250D05" w:rsidRDefault="00967D23">
            <w:pPr>
              <w:rPr>
                <w:sz w:val="18"/>
                <w:szCs w:val="18"/>
              </w:rPr>
            </w:pPr>
            <w:r w:rsidRPr="00250D05">
              <w:rPr>
                <w:sz w:val="18"/>
                <w:szCs w:val="18"/>
              </w:rPr>
              <w:t>Evaluation</w:t>
            </w:r>
          </w:p>
        </w:tc>
        <w:tc>
          <w:tcPr>
            <w:tcW w:w="1500" w:type="dxa"/>
          </w:tcPr>
          <w:p w:rsidR="00967D23" w:rsidRPr="00AD3D3C" w:rsidRDefault="00967D23">
            <w:pPr>
              <w:rPr>
                <w:sz w:val="20"/>
                <w:szCs w:val="20"/>
              </w:rPr>
            </w:pPr>
            <w:r>
              <w:rPr>
                <w:sz w:val="20"/>
                <w:szCs w:val="20"/>
              </w:rPr>
              <w:t>Documents</w:t>
            </w:r>
          </w:p>
        </w:tc>
        <w:tc>
          <w:tcPr>
            <w:tcW w:w="2607" w:type="dxa"/>
          </w:tcPr>
          <w:p w:rsidR="00967D23" w:rsidRPr="00AD3D3C" w:rsidRDefault="00967D23">
            <w:pPr>
              <w:rPr>
                <w:sz w:val="20"/>
                <w:szCs w:val="20"/>
              </w:rPr>
            </w:pPr>
            <w:r>
              <w:rPr>
                <w:sz w:val="20"/>
                <w:szCs w:val="20"/>
              </w:rPr>
              <w:t>Students can write a “reflection” of what they have learned.</w:t>
            </w:r>
          </w:p>
        </w:tc>
      </w:tr>
      <w:tr w:rsidR="00967D23" w:rsidTr="00967D23">
        <w:trPr>
          <w:trHeight w:val="735"/>
        </w:trPr>
        <w:tc>
          <w:tcPr>
            <w:tcW w:w="1391" w:type="dxa"/>
            <w:vMerge/>
          </w:tcPr>
          <w:p w:rsidR="00967D23" w:rsidRDefault="00967D23"/>
        </w:tc>
        <w:tc>
          <w:tcPr>
            <w:tcW w:w="1260" w:type="dxa"/>
            <w:vMerge/>
          </w:tcPr>
          <w:p w:rsidR="00967D23" w:rsidRDefault="00967D23" w:rsidP="00475634"/>
        </w:tc>
        <w:tc>
          <w:tcPr>
            <w:tcW w:w="1440" w:type="dxa"/>
            <w:vMerge/>
          </w:tcPr>
          <w:p w:rsidR="00967D23" w:rsidRDefault="00967D23"/>
        </w:tc>
        <w:tc>
          <w:tcPr>
            <w:tcW w:w="1378" w:type="dxa"/>
            <w:vMerge/>
          </w:tcPr>
          <w:p w:rsidR="00967D23" w:rsidRDefault="00967D23"/>
        </w:tc>
        <w:tc>
          <w:tcPr>
            <w:tcW w:w="1500" w:type="dxa"/>
          </w:tcPr>
          <w:p w:rsidR="00967D23" w:rsidRPr="00AD3D3C" w:rsidRDefault="00967D23">
            <w:pPr>
              <w:rPr>
                <w:sz w:val="20"/>
                <w:szCs w:val="20"/>
              </w:rPr>
            </w:pPr>
            <w:r>
              <w:rPr>
                <w:sz w:val="20"/>
                <w:szCs w:val="20"/>
              </w:rPr>
              <w:t>Discussion Board</w:t>
            </w:r>
          </w:p>
        </w:tc>
        <w:tc>
          <w:tcPr>
            <w:tcW w:w="2607" w:type="dxa"/>
          </w:tcPr>
          <w:p w:rsidR="00967D23" w:rsidRPr="00AD3D3C" w:rsidRDefault="00967D23" w:rsidP="006460B8">
            <w:pPr>
              <w:rPr>
                <w:sz w:val="20"/>
                <w:szCs w:val="20"/>
              </w:rPr>
            </w:pPr>
            <w:r>
              <w:rPr>
                <w:sz w:val="20"/>
                <w:szCs w:val="20"/>
              </w:rPr>
              <w:t>Students can “reflect” on what they have learned publicly.</w:t>
            </w:r>
          </w:p>
        </w:tc>
      </w:tr>
      <w:tr w:rsidR="00967D23" w:rsidTr="00967D23">
        <w:trPr>
          <w:trHeight w:val="720"/>
        </w:trPr>
        <w:tc>
          <w:tcPr>
            <w:tcW w:w="1391" w:type="dxa"/>
            <w:vMerge/>
          </w:tcPr>
          <w:p w:rsidR="00967D23" w:rsidRDefault="00967D23"/>
        </w:tc>
        <w:tc>
          <w:tcPr>
            <w:tcW w:w="1260" w:type="dxa"/>
            <w:vMerge/>
          </w:tcPr>
          <w:p w:rsidR="00967D23" w:rsidRDefault="00967D23" w:rsidP="00475634"/>
        </w:tc>
        <w:tc>
          <w:tcPr>
            <w:tcW w:w="1440" w:type="dxa"/>
            <w:vMerge/>
          </w:tcPr>
          <w:p w:rsidR="00967D23" w:rsidRDefault="00967D23"/>
        </w:tc>
        <w:tc>
          <w:tcPr>
            <w:tcW w:w="1378" w:type="dxa"/>
            <w:vMerge/>
          </w:tcPr>
          <w:p w:rsidR="00967D23" w:rsidRDefault="00967D23"/>
        </w:tc>
        <w:tc>
          <w:tcPr>
            <w:tcW w:w="1500" w:type="dxa"/>
          </w:tcPr>
          <w:p w:rsidR="00967D23" w:rsidRDefault="00967D23" w:rsidP="006460B8">
            <w:pPr>
              <w:rPr>
                <w:sz w:val="20"/>
                <w:szCs w:val="20"/>
              </w:rPr>
            </w:pPr>
            <w:r>
              <w:rPr>
                <w:sz w:val="20"/>
                <w:szCs w:val="20"/>
              </w:rPr>
              <w:t>Online Portfolio</w:t>
            </w:r>
          </w:p>
        </w:tc>
        <w:tc>
          <w:tcPr>
            <w:tcW w:w="2607" w:type="dxa"/>
          </w:tcPr>
          <w:p w:rsidR="00967D23" w:rsidRDefault="00967D23" w:rsidP="006460B8">
            <w:pPr>
              <w:rPr>
                <w:sz w:val="20"/>
                <w:szCs w:val="20"/>
              </w:rPr>
            </w:pPr>
            <w:r>
              <w:rPr>
                <w:sz w:val="20"/>
                <w:szCs w:val="20"/>
              </w:rPr>
              <w:t>Students can further process what they have learned by creating an online portfolio</w:t>
            </w:r>
          </w:p>
        </w:tc>
      </w:tr>
      <w:tr w:rsidR="00967D23" w:rsidTr="00967D23">
        <w:trPr>
          <w:trHeight w:val="660"/>
        </w:trPr>
        <w:tc>
          <w:tcPr>
            <w:tcW w:w="1391" w:type="dxa"/>
            <w:vMerge/>
          </w:tcPr>
          <w:p w:rsidR="00967D23" w:rsidRDefault="00967D23"/>
        </w:tc>
        <w:tc>
          <w:tcPr>
            <w:tcW w:w="1260" w:type="dxa"/>
            <w:vMerge/>
          </w:tcPr>
          <w:p w:rsidR="00967D23" w:rsidRDefault="00967D23" w:rsidP="00475634"/>
        </w:tc>
        <w:tc>
          <w:tcPr>
            <w:tcW w:w="1440" w:type="dxa"/>
            <w:vMerge/>
          </w:tcPr>
          <w:p w:rsidR="00967D23" w:rsidRDefault="00967D23"/>
        </w:tc>
        <w:tc>
          <w:tcPr>
            <w:tcW w:w="1378" w:type="dxa"/>
            <w:vMerge/>
          </w:tcPr>
          <w:p w:rsidR="00967D23" w:rsidRDefault="00967D23"/>
        </w:tc>
        <w:tc>
          <w:tcPr>
            <w:tcW w:w="1500" w:type="dxa"/>
          </w:tcPr>
          <w:p w:rsidR="00967D23" w:rsidRDefault="00967D23" w:rsidP="006460B8">
            <w:pPr>
              <w:rPr>
                <w:sz w:val="20"/>
                <w:szCs w:val="20"/>
              </w:rPr>
            </w:pPr>
            <w:r>
              <w:rPr>
                <w:sz w:val="20"/>
                <w:szCs w:val="20"/>
              </w:rPr>
              <w:t>CMS-</w:t>
            </w:r>
          </w:p>
          <w:p w:rsidR="00967D23" w:rsidRDefault="00967D23" w:rsidP="006460B8">
            <w:pPr>
              <w:rPr>
                <w:sz w:val="20"/>
                <w:szCs w:val="20"/>
              </w:rPr>
            </w:pPr>
            <w:r>
              <w:rPr>
                <w:sz w:val="20"/>
                <w:szCs w:val="20"/>
              </w:rPr>
              <w:t>Hyperlinks</w:t>
            </w:r>
          </w:p>
          <w:p w:rsidR="00967D23" w:rsidRDefault="00967D23" w:rsidP="006460B8">
            <w:pPr>
              <w:rPr>
                <w:sz w:val="20"/>
                <w:szCs w:val="20"/>
              </w:rPr>
            </w:pPr>
          </w:p>
        </w:tc>
        <w:tc>
          <w:tcPr>
            <w:tcW w:w="2607" w:type="dxa"/>
          </w:tcPr>
          <w:p w:rsidR="00967D23" w:rsidRDefault="00967D23" w:rsidP="006460B8">
            <w:pPr>
              <w:rPr>
                <w:sz w:val="20"/>
                <w:szCs w:val="20"/>
              </w:rPr>
            </w:pPr>
            <w:r>
              <w:rPr>
                <w:sz w:val="20"/>
                <w:szCs w:val="20"/>
              </w:rPr>
              <w:t>Links to real world examples and applications of what student has learned.</w:t>
            </w:r>
          </w:p>
        </w:tc>
      </w:tr>
      <w:tr w:rsidR="00967D23" w:rsidTr="00967D23">
        <w:trPr>
          <w:trHeight w:val="302"/>
        </w:trPr>
        <w:tc>
          <w:tcPr>
            <w:tcW w:w="1391" w:type="dxa"/>
            <w:vMerge/>
          </w:tcPr>
          <w:p w:rsidR="00967D23" w:rsidRDefault="00967D23"/>
        </w:tc>
        <w:tc>
          <w:tcPr>
            <w:tcW w:w="1260" w:type="dxa"/>
            <w:vMerge/>
          </w:tcPr>
          <w:p w:rsidR="00967D23" w:rsidRDefault="00967D23" w:rsidP="00475634"/>
        </w:tc>
        <w:tc>
          <w:tcPr>
            <w:tcW w:w="1440" w:type="dxa"/>
            <w:vMerge/>
          </w:tcPr>
          <w:p w:rsidR="00967D23" w:rsidRDefault="00967D23"/>
        </w:tc>
        <w:tc>
          <w:tcPr>
            <w:tcW w:w="1378" w:type="dxa"/>
            <w:vMerge/>
          </w:tcPr>
          <w:p w:rsidR="00967D23" w:rsidRDefault="00967D23"/>
        </w:tc>
        <w:tc>
          <w:tcPr>
            <w:tcW w:w="1500" w:type="dxa"/>
            <w:tcBorders>
              <w:bottom w:val="single" w:sz="4" w:space="0" w:color="auto"/>
            </w:tcBorders>
          </w:tcPr>
          <w:p w:rsidR="00967D23" w:rsidRDefault="00967D23" w:rsidP="006460B8">
            <w:pPr>
              <w:rPr>
                <w:sz w:val="20"/>
                <w:szCs w:val="20"/>
              </w:rPr>
            </w:pPr>
            <w:r>
              <w:rPr>
                <w:sz w:val="20"/>
                <w:szCs w:val="20"/>
              </w:rPr>
              <w:t>E-mail</w:t>
            </w:r>
          </w:p>
        </w:tc>
        <w:tc>
          <w:tcPr>
            <w:tcW w:w="2607" w:type="dxa"/>
          </w:tcPr>
          <w:p w:rsidR="00967D23" w:rsidRDefault="00967D23" w:rsidP="006460B8">
            <w:pPr>
              <w:rPr>
                <w:sz w:val="20"/>
                <w:szCs w:val="20"/>
              </w:rPr>
            </w:pPr>
            <w:r>
              <w:rPr>
                <w:sz w:val="20"/>
                <w:szCs w:val="20"/>
              </w:rPr>
              <w:t xml:space="preserve">Students who continue to work </w:t>
            </w:r>
            <w:r w:rsidR="00AE3410">
              <w:rPr>
                <w:sz w:val="20"/>
                <w:szCs w:val="20"/>
              </w:rPr>
              <w:t xml:space="preserve">or study </w:t>
            </w:r>
            <w:r>
              <w:rPr>
                <w:sz w:val="20"/>
                <w:szCs w:val="20"/>
              </w:rPr>
              <w:t>in the related field will continue to add and reinforce through their day to day correspondence.</w:t>
            </w:r>
          </w:p>
        </w:tc>
      </w:tr>
    </w:tbl>
    <w:p w:rsidR="00DA1016" w:rsidRDefault="00DA1016" w:rsidP="00CE7AE1"/>
    <w:sectPr w:rsidR="00DA1016" w:rsidSect="00BE4F8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DB1" w:rsidRDefault="00DB4DB1" w:rsidP="006A35FA">
      <w:pPr>
        <w:spacing w:after="0" w:line="240" w:lineRule="auto"/>
      </w:pPr>
      <w:r>
        <w:separator/>
      </w:r>
    </w:p>
  </w:endnote>
  <w:endnote w:type="continuationSeparator" w:id="0">
    <w:p w:rsidR="00DB4DB1" w:rsidRDefault="00DB4DB1" w:rsidP="006A3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DB1" w:rsidRDefault="00DB4DB1" w:rsidP="006A35FA">
      <w:pPr>
        <w:spacing w:after="0" w:line="240" w:lineRule="auto"/>
      </w:pPr>
      <w:r>
        <w:separator/>
      </w:r>
    </w:p>
  </w:footnote>
  <w:footnote w:type="continuationSeparator" w:id="0">
    <w:p w:rsidR="00DB4DB1" w:rsidRDefault="00DB4DB1" w:rsidP="006A3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FA" w:rsidRDefault="006A35FA">
    <w:pPr>
      <w:pStyle w:val="Header"/>
    </w:pPr>
    <w:r>
      <w:t>Mark Harming</w:t>
    </w:r>
  </w:p>
  <w:p w:rsidR="006A35FA" w:rsidRDefault="006A35FA">
    <w:pPr>
      <w:pStyle w:val="Header"/>
    </w:pPr>
    <w:r>
      <w:t>CET 747 Taxonomy</w:t>
    </w:r>
  </w:p>
  <w:p w:rsidR="006A35FA" w:rsidRDefault="006A35FA">
    <w:pPr>
      <w:pStyle w:val="Header"/>
    </w:pPr>
    <w:r>
      <w:t xml:space="preserve">Dr.  Mark </w:t>
    </w:r>
    <w:proofErr w:type="spellStart"/>
    <w:r>
      <w:t>Hawkes</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1016"/>
    <w:rsid w:val="001243BC"/>
    <w:rsid w:val="00250D05"/>
    <w:rsid w:val="00301D5C"/>
    <w:rsid w:val="00475634"/>
    <w:rsid w:val="006460B8"/>
    <w:rsid w:val="006A35FA"/>
    <w:rsid w:val="0070690A"/>
    <w:rsid w:val="00736D7E"/>
    <w:rsid w:val="00905C05"/>
    <w:rsid w:val="00967D23"/>
    <w:rsid w:val="009709A5"/>
    <w:rsid w:val="00A021E2"/>
    <w:rsid w:val="00AA106F"/>
    <w:rsid w:val="00AD3D3C"/>
    <w:rsid w:val="00AE3410"/>
    <w:rsid w:val="00BE15D8"/>
    <w:rsid w:val="00BE4F8D"/>
    <w:rsid w:val="00CE7AE1"/>
    <w:rsid w:val="00CF0180"/>
    <w:rsid w:val="00DA1016"/>
    <w:rsid w:val="00DB4DB1"/>
    <w:rsid w:val="00E826EF"/>
    <w:rsid w:val="00F26B00"/>
    <w:rsid w:val="00F52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F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35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35FA"/>
  </w:style>
  <w:style w:type="paragraph" w:styleId="Footer">
    <w:name w:val="footer"/>
    <w:basedOn w:val="Normal"/>
    <w:link w:val="FooterChar"/>
    <w:uiPriority w:val="99"/>
    <w:unhideWhenUsed/>
    <w:rsid w:val="006A3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Harming</dc:creator>
  <cp:lastModifiedBy>Mark Harming</cp:lastModifiedBy>
  <cp:revision>6</cp:revision>
  <dcterms:created xsi:type="dcterms:W3CDTF">2011-11-08T22:17:00Z</dcterms:created>
  <dcterms:modified xsi:type="dcterms:W3CDTF">2011-11-09T04:46:00Z</dcterms:modified>
</cp:coreProperties>
</file>